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70" w:rsidRPr="00B87717" w:rsidRDefault="00BF0F19" w:rsidP="005A6EC0">
      <w:pPr>
        <w:jc w:val="center"/>
        <w:rPr>
          <w:rFonts w:cs="Times New Roman"/>
          <w:b/>
          <w:sz w:val="24"/>
          <w:szCs w:val="24"/>
        </w:rPr>
      </w:pPr>
      <w:r w:rsidRPr="00B87717">
        <w:rPr>
          <w:rFonts w:cs="Times New Roman"/>
          <w:b/>
          <w:sz w:val="24"/>
          <w:szCs w:val="24"/>
        </w:rPr>
        <w:t>T.C.</w:t>
      </w:r>
    </w:p>
    <w:p w:rsidR="00BF0F19" w:rsidRPr="00B87717" w:rsidRDefault="00BF0F19" w:rsidP="005A6EC0">
      <w:pPr>
        <w:jc w:val="center"/>
        <w:rPr>
          <w:rFonts w:cs="Times New Roman"/>
          <w:b/>
          <w:sz w:val="24"/>
          <w:szCs w:val="24"/>
        </w:rPr>
      </w:pPr>
      <w:r w:rsidRPr="00B87717">
        <w:rPr>
          <w:rFonts w:cs="Times New Roman"/>
          <w:b/>
          <w:sz w:val="24"/>
          <w:szCs w:val="24"/>
        </w:rPr>
        <w:t>TRAKYA ÜNİVERSİTESİ</w:t>
      </w:r>
    </w:p>
    <w:p w:rsidR="009850FB" w:rsidRPr="00B87717" w:rsidRDefault="00BF0F19" w:rsidP="005A6EC0">
      <w:pPr>
        <w:jc w:val="center"/>
        <w:rPr>
          <w:rFonts w:cs="Times New Roman"/>
          <w:b/>
          <w:sz w:val="24"/>
          <w:szCs w:val="24"/>
        </w:rPr>
      </w:pPr>
      <w:r w:rsidRPr="00B87717">
        <w:rPr>
          <w:rFonts w:cs="Times New Roman"/>
          <w:b/>
          <w:sz w:val="24"/>
          <w:szCs w:val="24"/>
        </w:rPr>
        <w:t>EDİRNE TEKNİK BİLİMLER MESLEK YÜKSEKOKULU</w:t>
      </w:r>
    </w:p>
    <w:p w:rsidR="00B42725" w:rsidRDefault="00C31159" w:rsidP="00C31159">
      <w:pPr>
        <w:jc w:val="center"/>
        <w:rPr>
          <w:rFonts w:cs="Times New Roman"/>
          <w:b/>
          <w:sz w:val="24"/>
          <w:szCs w:val="24"/>
        </w:rPr>
      </w:pPr>
      <w:r>
        <w:rPr>
          <w:rFonts w:cs="Times New Roman"/>
          <w:b/>
          <w:sz w:val="24"/>
          <w:szCs w:val="24"/>
        </w:rPr>
        <w:t>KUYUMCULUK ve TAKI TASARIMI</w:t>
      </w:r>
      <w:r w:rsidR="00BF0F19" w:rsidRPr="00B87717">
        <w:rPr>
          <w:rFonts w:cs="Times New Roman"/>
          <w:b/>
          <w:sz w:val="24"/>
          <w:szCs w:val="24"/>
        </w:rPr>
        <w:t xml:space="preserve"> PROGRAMI ÖĞRETİM GÖREVLİSİ KADROSUNA BAŞVURAN ADAYLARIN ÖN DEĞERLENDİRME RAPORU</w:t>
      </w:r>
    </w:p>
    <w:p w:rsidR="00C31159" w:rsidRPr="00C31159" w:rsidRDefault="00C31159" w:rsidP="00C31159">
      <w:pPr>
        <w:jc w:val="center"/>
        <w:rPr>
          <w:rFonts w:cs="Times New Roman"/>
          <w:b/>
          <w:sz w:val="24"/>
          <w:szCs w:val="24"/>
        </w:rPr>
      </w:pPr>
    </w:p>
    <w:p w:rsidR="00BF0F19" w:rsidRPr="00B87717" w:rsidRDefault="00BF0F19" w:rsidP="009850FB">
      <w:pPr>
        <w:jc w:val="both"/>
        <w:rPr>
          <w:rFonts w:cs="Times New Roman"/>
        </w:rPr>
      </w:pPr>
      <w:r w:rsidRPr="00B87717">
        <w:rPr>
          <w:rFonts w:cs="Times New Roman"/>
        </w:rPr>
        <w:tab/>
      </w:r>
      <w:proofErr w:type="gramStart"/>
      <w:r w:rsidRPr="00B87717">
        <w:rPr>
          <w:rFonts w:cs="Times New Roman"/>
        </w:rPr>
        <w:t xml:space="preserve">Trakya Üniversitesi, Edirne Teknik Bilimler Meslek Yüksekokulu </w:t>
      </w:r>
      <w:r w:rsidR="00C31159">
        <w:rPr>
          <w:rFonts w:cs="Times New Roman"/>
        </w:rPr>
        <w:t>Kuyumculuk ve Takı Tasarımı</w:t>
      </w:r>
      <w:r w:rsidRPr="00B87717">
        <w:rPr>
          <w:rFonts w:cs="Times New Roman"/>
        </w:rPr>
        <w:t xml:space="preserve"> Programı </w:t>
      </w:r>
      <w:r w:rsidRPr="00B87717">
        <w:rPr>
          <w:rFonts w:cs="Times New Roman"/>
          <w:b/>
        </w:rPr>
        <w:t>Öğretim Görevlisi</w:t>
      </w:r>
      <w:r w:rsidRPr="00B87717">
        <w:rPr>
          <w:rFonts w:cs="Times New Roman"/>
        </w:rPr>
        <w:t xml:space="preserve"> kadrosuna müracaat eden adayların Yükseköğretim Kanununun “Öğretim Üyesi Dışındaki Öğretim Elemanı Kadrolarına Naklen veya Açıktan Yapılacak Atamalarda Uygulanacak Merkezi Sınav ile Giriş Şartlarına İlişkin Usul ve Esaslar hakkında Yönetmelik, Madde 10” uyarınca </w:t>
      </w:r>
      <w:r w:rsidRPr="00B87717">
        <w:rPr>
          <w:rFonts w:cs="Times New Roman"/>
          <w:b/>
        </w:rPr>
        <w:t>ALES Puanlarının %70’i ve Lisans Mezuniyet Notunun %30’u</w:t>
      </w:r>
      <w:r w:rsidRPr="00B87717">
        <w:rPr>
          <w:rFonts w:cs="Times New Roman"/>
        </w:rPr>
        <w:t xml:space="preserve"> dikkate alınarak ön değerlendirmeleri yapılmış ve adaylar aşağıdaki şekilde sıralanmıştır. </w:t>
      </w:r>
      <w:proofErr w:type="gramEnd"/>
      <w:r w:rsidRPr="00B87717">
        <w:rPr>
          <w:rFonts w:cs="Times New Roman"/>
        </w:rPr>
        <w:t>İlgili yönetmelikte verilen, ayrıca ilanda da belirtilen Genel ve Özel başvuru koşullarını sağlamayan adayla ilgili açıklamalar ve sınav tarih ve saatleri de yer almaktadır. Bu duyuru ilgili Yönetmelik uyarınca resmi tebligat niteliğinde olup, adaylara ayrıca sınava davet yazısı gönderilmeyecektir.</w:t>
      </w:r>
    </w:p>
    <w:p w:rsidR="00B87717" w:rsidRDefault="00B87717">
      <w:pPr>
        <w:rPr>
          <w:rFonts w:cs="Times New Roman"/>
        </w:rPr>
      </w:pPr>
    </w:p>
    <w:p w:rsidR="00BF0F19" w:rsidRPr="00B87717" w:rsidRDefault="00C31159">
      <w:pPr>
        <w:rPr>
          <w:rFonts w:cs="Times New Roman"/>
        </w:rPr>
      </w:pPr>
      <w:r>
        <w:rPr>
          <w:rFonts w:cs="Times New Roman"/>
        </w:rPr>
        <w:t>Sınav Tarihi : 09.07.2013</w:t>
      </w:r>
      <w:r w:rsidR="00CF4493" w:rsidRPr="00B87717">
        <w:rPr>
          <w:rFonts w:cs="Times New Roman"/>
        </w:rPr>
        <w:t xml:space="preserve">     </w:t>
      </w:r>
      <w:r>
        <w:rPr>
          <w:rFonts w:cs="Times New Roman"/>
        </w:rPr>
        <w:t>Sınav Saati  : 14</w:t>
      </w:r>
      <w:r w:rsidR="00BF0F19" w:rsidRPr="00B87717">
        <w:rPr>
          <w:rFonts w:cs="Times New Roman"/>
        </w:rPr>
        <w:t>:00</w:t>
      </w:r>
    </w:p>
    <w:p w:rsidR="000A5FC3" w:rsidRDefault="000A5FC3" w:rsidP="000A5FC3">
      <w:pPr>
        <w:rPr>
          <w:rFonts w:cs="Times New Roman"/>
        </w:rPr>
      </w:pPr>
      <w:r w:rsidRPr="00B87717">
        <w:rPr>
          <w:rFonts w:cs="Times New Roman"/>
        </w:rPr>
        <w:t xml:space="preserve">Sınav </w:t>
      </w:r>
      <w:proofErr w:type="gramStart"/>
      <w:r w:rsidRPr="00B87717">
        <w:rPr>
          <w:rFonts w:cs="Times New Roman"/>
        </w:rPr>
        <w:t>Yeri    : Trakya</w:t>
      </w:r>
      <w:proofErr w:type="gramEnd"/>
      <w:r w:rsidRPr="00B87717">
        <w:rPr>
          <w:rFonts w:cs="Times New Roman"/>
        </w:rPr>
        <w:t xml:space="preserve"> Üniversitesi Edirne Teknik Bilimler Meslek Yüksekokulu</w:t>
      </w:r>
      <w:r w:rsidR="00072FB9" w:rsidRPr="00B87717">
        <w:rPr>
          <w:rFonts w:cs="Times New Roman"/>
        </w:rPr>
        <w:t xml:space="preserve"> </w:t>
      </w:r>
      <w:r w:rsidRPr="00B87717">
        <w:rPr>
          <w:rFonts w:cs="Times New Roman"/>
        </w:rPr>
        <w:t xml:space="preserve"> </w:t>
      </w:r>
      <w:proofErr w:type="spellStart"/>
      <w:r w:rsidRPr="00B87717">
        <w:rPr>
          <w:rFonts w:cs="Times New Roman"/>
        </w:rPr>
        <w:t>Sarayiçi</w:t>
      </w:r>
      <w:proofErr w:type="spellEnd"/>
      <w:r w:rsidRPr="00B87717">
        <w:rPr>
          <w:rFonts w:cs="Times New Roman"/>
        </w:rPr>
        <w:t xml:space="preserve"> Yerleşkesi, Edirne</w:t>
      </w:r>
    </w:p>
    <w:p w:rsidR="00B87717" w:rsidRPr="00B87717" w:rsidRDefault="00B87717" w:rsidP="000A5FC3">
      <w:pPr>
        <w:rPr>
          <w:rFonts w:cs="Times New Roman"/>
        </w:rPr>
      </w:pPr>
    </w:p>
    <w:tbl>
      <w:tblPr>
        <w:tblW w:w="902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8"/>
        <w:gridCol w:w="1200"/>
        <w:gridCol w:w="1068"/>
        <w:gridCol w:w="1134"/>
        <w:gridCol w:w="708"/>
        <w:gridCol w:w="709"/>
        <w:gridCol w:w="709"/>
        <w:gridCol w:w="709"/>
        <w:gridCol w:w="850"/>
        <w:gridCol w:w="1276"/>
      </w:tblGrid>
      <w:tr w:rsidR="009E1827" w:rsidTr="007F30BF">
        <w:trPr>
          <w:trHeight w:val="405"/>
        </w:trPr>
        <w:tc>
          <w:tcPr>
            <w:tcW w:w="658" w:type="dxa"/>
            <w:vMerge w:val="restart"/>
          </w:tcPr>
          <w:p w:rsidR="009E1827" w:rsidRPr="00B42725" w:rsidRDefault="009E1827" w:rsidP="003411D4">
            <w:pPr>
              <w:jc w:val="center"/>
              <w:rPr>
                <w:rFonts w:ascii="Arial" w:hAnsi="Arial" w:cs="Arial"/>
                <w:b/>
                <w:sz w:val="18"/>
                <w:szCs w:val="18"/>
              </w:rPr>
            </w:pPr>
            <w:r w:rsidRPr="00B42725">
              <w:rPr>
                <w:rFonts w:ascii="Arial" w:hAnsi="Arial" w:cs="Arial"/>
                <w:b/>
                <w:sz w:val="18"/>
                <w:szCs w:val="18"/>
              </w:rPr>
              <w:t>Sıra No</w:t>
            </w:r>
          </w:p>
        </w:tc>
        <w:tc>
          <w:tcPr>
            <w:tcW w:w="1200" w:type="dxa"/>
            <w:vMerge w:val="restart"/>
          </w:tcPr>
          <w:p w:rsidR="009E1827" w:rsidRPr="00B42725" w:rsidRDefault="009E1827" w:rsidP="003411D4">
            <w:pPr>
              <w:jc w:val="center"/>
              <w:rPr>
                <w:rFonts w:ascii="Arial" w:hAnsi="Arial" w:cs="Arial"/>
                <w:b/>
                <w:sz w:val="18"/>
                <w:szCs w:val="18"/>
              </w:rPr>
            </w:pPr>
          </w:p>
          <w:p w:rsidR="009E1827" w:rsidRPr="00B42725" w:rsidRDefault="009E1827" w:rsidP="009E1827">
            <w:pPr>
              <w:rPr>
                <w:rFonts w:ascii="Arial" w:hAnsi="Arial" w:cs="Arial"/>
                <w:b/>
                <w:sz w:val="18"/>
                <w:szCs w:val="18"/>
              </w:rPr>
            </w:pPr>
            <w:r w:rsidRPr="00B42725">
              <w:rPr>
                <w:rFonts w:ascii="Arial" w:hAnsi="Arial" w:cs="Arial"/>
                <w:b/>
                <w:sz w:val="18"/>
                <w:szCs w:val="18"/>
              </w:rPr>
              <w:t>Adı Soyadı</w:t>
            </w:r>
          </w:p>
        </w:tc>
        <w:tc>
          <w:tcPr>
            <w:tcW w:w="2202" w:type="dxa"/>
            <w:gridSpan w:val="2"/>
          </w:tcPr>
          <w:p w:rsidR="009E1827" w:rsidRPr="00B42725" w:rsidRDefault="009E1827" w:rsidP="003411D4">
            <w:pPr>
              <w:jc w:val="center"/>
              <w:rPr>
                <w:rFonts w:ascii="Arial" w:hAnsi="Arial" w:cs="Arial"/>
                <w:b/>
                <w:sz w:val="18"/>
                <w:szCs w:val="18"/>
              </w:rPr>
            </w:pPr>
            <w:r w:rsidRPr="00B42725">
              <w:rPr>
                <w:rFonts w:ascii="Arial" w:hAnsi="Arial" w:cs="Arial"/>
                <w:b/>
                <w:sz w:val="18"/>
                <w:szCs w:val="18"/>
              </w:rPr>
              <w:t>Mezun Olduğu</w:t>
            </w:r>
          </w:p>
        </w:tc>
        <w:tc>
          <w:tcPr>
            <w:tcW w:w="1417" w:type="dxa"/>
            <w:gridSpan w:val="2"/>
          </w:tcPr>
          <w:p w:rsidR="009E1827" w:rsidRPr="00B42725" w:rsidRDefault="009E1827" w:rsidP="003411D4">
            <w:pPr>
              <w:jc w:val="center"/>
              <w:rPr>
                <w:b/>
                <w:sz w:val="18"/>
                <w:szCs w:val="18"/>
              </w:rPr>
            </w:pPr>
            <w:proofErr w:type="spellStart"/>
            <w:r w:rsidRPr="00B42725">
              <w:rPr>
                <w:b/>
                <w:sz w:val="18"/>
                <w:szCs w:val="18"/>
              </w:rPr>
              <w:t>Ales</w:t>
            </w:r>
            <w:proofErr w:type="spellEnd"/>
          </w:p>
        </w:tc>
        <w:tc>
          <w:tcPr>
            <w:tcW w:w="1418" w:type="dxa"/>
            <w:gridSpan w:val="2"/>
          </w:tcPr>
          <w:p w:rsidR="009E1827" w:rsidRPr="00B42725" w:rsidRDefault="009E1827" w:rsidP="003411D4">
            <w:pPr>
              <w:jc w:val="center"/>
              <w:rPr>
                <w:b/>
                <w:sz w:val="18"/>
                <w:szCs w:val="18"/>
              </w:rPr>
            </w:pPr>
            <w:r w:rsidRPr="00B42725">
              <w:rPr>
                <w:b/>
                <w:sz w:val="18"/>
                <w:szCs w:val="18"/>
              </w:rPr>
              <w:t>Lisans Mezuniyet</w:t>
            </w:r>
          </w:p>
        </w:tc>
        <w:tc>
          <w:tcPr>
            <w:tcW w:w="850" w:type="dxa"/>
          </w:tcPr>
          <w:p w:rsidR="009E1827" w:rsidRPr="00B42725" w:rsidRDefault="009E1827" w:rsidP="003411D4">
            <w:pPr>
              <w:jc w:val="center"/>
              <w:rPr>
                <w:b/>
                <w:sz w:val="18"/>
                <w:szCs w:val="18"/>
              </w:rPr>
            </w:pPr>
            <w:r w:rsidRPr="00B42725">
              <w:rPr>
                <w:b/>
                <w:sz w:val="18"/>
                <w:szCs w:val="18"/>
              </w:rPr>
              <w:t>Başarı</w:t>
            </w:r>
          </w:p>
        </w:tc>
        <w:tc>
          <w:tcPr>
            <w:tcW w:w="1276" w:type="dxa"/>
            <w:vMerge w:val="restart"/>
          </w:tcPr>
          <w:p w:rsidR="009E1827" w:rsidRPr="00B42725" w:rsidRDefault="009E1827" w:rsidP="003411D4">
            <w:pPr>
              <w:jc w:val="center"/>
              <w:rPr>
                <w:b/>
                <w:sz w:val="18"/>
                <w:szCs w:val="18"/>
              </w:rPr>
            </w:pPr>
          </w:p>
          <w:p w:rsidR="009E1827" w:rsidRPr="00B42725" w:rsidRDefault="009E1827" w:rsidP="003411D4">
            <w:pPr>
              <w:jc w:val="center"/>
              <w:rPr>
                <w:b/>
                <w:sz w:val="18"/>
                <w:szCs w:val="18"/>
              </w:rPr>
            </w:pPr>
            <w:r w:rsidRPr="00B42725">
              <w:rPr>
                <w:b/>
                <w:sz w:val="18"/>
                <w:szCs w:val="18"/>
              </w:rPr>
              <w:t>AÇIKLAMA</w:t>
            </w:r>
          </w:p>
        </w:tc>
      </w:tr>
      <w:tr w:rsidR="009E1827" w:rsidTr="007F30BF">
        <w:trPr>
          <w:trHeight w:val="398"/>
        </w:trPr>
        <w:tc>
          <w:tcPr>
            <w:tcW w:w="658" w:type="dxa"/>
            <w:vMerge/>
          </w:tcPr>
          <w:p w:rsidR="009E1827" w:rsidRPr="00B42725" w:rsidRDefault="009E1827" w:rsidP="003411D4">
            <w:pPr>
              <w:ind w:left="232"/>
              <w:jc w:val="center"/>
              <w:rPr>
                <w:rFonts w:ascii="Arial" w:hAnsi="Arial" w:cs="Arial"/>
                <w:b/>
                <w:sz w:val="18"/>
                <w:szCs w:val="18"/>
              </w:rPr>
            </w:pPr>
          </w:p>
        </w:tc>
        <w:tc>
          <w:tcPr>
            <w:tcW w:w="1200" w:type="dxa"/>
            <w:vMerge/>
          </w:tcPr>
          <w:p w:rsidR="009E1827" w:rsidRPr="00B42725" w:rsidRDefault="009E1827" w:rsidP="003411D4">
            <w:pPr>
              <w:jc w:val="center"/>
              <w:rPr>
                <w:rFonts w:ascii="Arial" w:hAnsi="Arial" w:cs="Arial"/>
                <w:b/>
                <w:sz w:val="18"/>
                <w:szCs w:val="18"/>
              </w:rPr>
            </w:pPr>
          </w:p>
        </w:tc>
        <w:tc>
          <w:tcPr>
            <w:tcW w:w="1068" w:type="dxa"/>
          </w:tcPr>
          <w:p w:rsidR="009E1827" w:rsidRPr="00B42725" w:rsidRDefault="009E1827" w:rsidP="009E1827">
            <w:pPr>
              <w:rPr>
                <w:rFonts w:ascii="Arial" w:hAnsi="Arial" w:cs="Arial"/>
                <w:b/>
                <w:sz w:val="18"/>
                <w:szCs w:val="18"/>
              </w:rPr>
            </w:pPr>
            <w:r w:rsidRPr="00B42725">
              <w:rPr>
                <w:rFonts w:ascii="Arial" w:hAnsi="Arial" w:cs="Arial"/>
                <w:b/>
                <w:sz w:val="18"/>
                <w:szCs w:val="18"/>
              </w:rPr>
              <w:t>Üniversite</w:t>
            </w:r>
          </w:p>
        </w:tc>
        <w:tc>
          <w:tcPr>
            <w:tcW w:w="1134" w:type="dxa"/>
          </w:tcPr>
          <w:p w:rsidR="009E1827" w:rsidRPr="00B42725" w:rsidRDefault="009E1827" w:rsidP="009E1827">
            <w:pPr>
              <w:rPr>
                <w:rFonts w:ascii="Arial" w:hAnsi="Arial" w:cs="Arial"/>
                <w:b/>
                <w:sz w:val="18"/>
                <w:szCs w:val="18"/>
              </w:rPr>
            </w:pPr>
            <w:r w:rsidRPr="00B42725">
              <w:rPr>
                <w:rFonts w:ascii="Arial" w:hAnsi="Arial" w:cs="Arial"/>
                <w:b/>
                <w:sz w:val="18"/>
                <w:szCs w:val="18"/>
              </w:rPr>
              <w:t>Bölüm</w:t>
            </w:r>
          </w:p>
        </w:tc>
        <w:tc>
          <w:tcPr>
            <w:tcW w:w="708" w:type="dxa"/>
          </w:tcPr>
          <w:p w:rsidR="009E1827" w:rsidRPr="00B42725" w:rsidRDefault="009E1827" w:rsidP="003411D4">
            <w:pPr>
              <w:jc w:val="center"/>
              <w:rPr>
                <w:b/>
                <w:sz w:val="18"/>
                <w:szCs w:val="18"/>
              </w:rPr>
            </w:pPr>
            <w:r w:rsidRPr="00B42725">
              <w:rPr>
                <w:b/>
                <w:sz w:val="18"/>
                <w:szCs w:val="18"/>
              </w:rPr>
              <w:t>Notu</w:t>
            </w:r>
          </w:p>
        </w:tc>
        <w:tc>
          <w:tcPr>
            <w:tcW w:w="709" w:type="dxa"/>
          </w:tcPr>
          <w:p w:rsidR="009E1827" w:rsidRPr="00B42725" w:rsidRDefault="009E1827" w:rsidP="003411D4">
            <w:pPr>
              <w:jc w:val="center"/>
              <w:rPr>
                <w:b/>
                <w:sz w:val="18"/>
                <w:szCs w:val="18"/>
              </w:rPr>
            </w:pPr>
            <w:r w:rsidRPr="00B42725">
              <w:rPr>
                <w:b/>
                <w:sz w:val="18"/>
                <w:szCs w:val="18"/>
              </w:rPr>
              <w:t>70%</w:t>
            </w:r>
          </w:p>
        </w:tc>
        <w:tc>
          <w:tcPr>
            <w:tcW w:w="709" w:type="dxa"/>
          </w:tcPr>
          <w:p w:rsidR="009E1827" w:rsidRPr="00B42725" w:rsidRDefault="009E1827" w:rsidP="003411D4">
            <w:pPr>
              <w:jc w:val="center"/>
              <w:rPr>
                <w:b/>
                <w:sz w:val="18"/>
                <w:szCs w:val="18"/>
              </w:rPr>
            </w:pPr>
            <w:r w:rsidRPr="00B42725">
              <w:rPr>
                <w:b/>
                <w:sz w:val="18"/>
                <w:szCs w:val="18"/>
              </w:rPr>
              <w:t>Notu</w:t>
            </w:r>
          </w:p>
        </w:tc>
        <w:tc>
          <w:tcPr>
            <w:tcW w:w="709" w:type="dxa"/>
          </w:tcPr>
          <w:p w:rsidR="009E1827" w:rsidRPr="00B42725" w:rsidRDefault="009E1827" w:rsidP="003411D4">
            <w:pPr>
              <w:jc w:val="center"/>
              <w:rPr>
                <w:b/>
                <w:sz w:val="18"/>
                <w:szCs w:val="18"/>
              </w:rPr>
            </w:pPr>
            <w:r w:rsidRPr="00B42725">
              <w:rPr>
                <w:b/>
                <w:sz w:val="18"/>
                <w:szCs w:val="18"/>
              </w:rPr>
              <w:t>30%</w:t>
            </w:r>
          </w:p>
        </w:tc>
        <w:tc>
          <w:tcPr>
            <w:tcW w:w="850" w:type="dxa"/>
          </w:tcPr>
          <w:p w:rsidR="009E1827" w:rsidRPr="00B42725" w:rsidRDefault="009E1827" w:rsidP="003411D4">
            <w:pPr>
              <w:jc w:val="center"/>
              <w:rPr>
                <w:b/>
                <w:sz w:val="18"/>
                <w:szCs w:val="18"/>
              </w:rPr>
            </w:pPr>
            <w:r w:rsidRPr="00B42725">
              <w:rPr>
                <w:b/>
                <w:sz w:val="18"/>
                <w:szCs w:val="18"/>
              </w:rPr>
              <w:t>Notu</w:t>
            </w:r>
          </w:p>
        </w:tc>
        <w:tc>
          <w:tcPr>
            <w:tcW w:w="1276" w:type="dxa"/>
            <w:vMerge/>
          </w:tcPr>
          <w:p w:rsidR="009E1827" w:rsidRPr="00B42725" w:rsidRDefault="009E1827" w:rsidP="003411D4">
            <w:pPr>
              <w:jc w:val="center"/>
              <w:rPr>
                <w:sz w:val="18"/>
                <w:szCs w:val="18"/>
              </w:rPr>
            </w:pPr>
          </w:p>
        </w:tc>
      </w:tr>
      <w:tr w:rsidR="00C31159" w:rsidTr="007F30BF">
        <w:trPr>
          <w:trHeight w:val="450"/>
        </w:trPr>
        <w:tc>
          <w:tcPr>
            <w:tcW w:w="658" w:type="dxa"/>
          </w:tcPr>
          <w:p w:rsidR="00C31159" w:rsidRPr="008A46E2" w:rsidRDefault="00C31159" w:rsidP="00E85F6D">
            <w:pPr>
              <w:ind w:left="232"/>
              <w:rPr>
                <w:sz w:val="18"/>
                <w:szCs w:val="18"/>
              </w:rPr>
            </w:pPr>
            <w:r w:rsidRPr="008A46E2">
              <w:rPr>
                <w:sz w:val="18"/>
                <w:szCs w:val="18"/>
              </w:rPr>
              <w:t>1</w:t>
            </w:r>
          </w:p>
        </w:tc>
        <w:tc>
          <w:tcPr>
            <w:tcW w:w="1200" w:type="dxa"/>
          </w:tcPr>
          <w:p w:rsidR="00C31159" w:rsidRPr="008A46E2" w:rsidRDefault="00C31159" w:rsidP="00E85F6D">
            <w:pPr>
              <w:rPr>
                <w:sz w:val="18"/>
                <w:szCs w:val="18"/>
              </w:rPr>
            </w:pPr>
            <w:proofErr w:type="spellStart"/>
            <w:r>
              <w:rPr>
                <w:sz w:val="18"/>
                <w:szCs w:val="18"/>
              </w:rPr>
              <w:t>Aybike</w:t>
            </w:r>
            <w:proofErr w:type="spellEnd"/>
            <w:r>
              <w:rPr>
                <w:sz w:val="18"/>
                <w:szCs w:val="18"/>
              </w:rPr>
              <w:t xml:space="preserve"> KINALI</w:t>
            </w:r>
          </w:p>
        </w:tc>
        <w:tc>
          <w:tcPr>
            <w:tcW w:w="1068" w:type="dxa"/>
          </w:tcPr>
          <w:p w:rsidR="00C31159" w:rsidRPr="008A46E2" w:rsidRDefault="00C31159" w:rsidP="00E85F6D">
            <w:pPr>
              <w:rPr>
                <w:sz w:val="18"/>
                <w:szCs w:val="18"/>
              </w:rPr>
            </w:pPr>
            <w:r>
              <w:rPr>
                <w:sz w:val="18"/>
                <w:szCs w:val="18"/>
              </w:rPr>
              <w:t>Mersin Üniversitesi</w:t>
            </w:r>
          </w:p>
        </w:tc>
        <w:tc>
          <w:tcPr>
            <w:tcW w:w="1134" w:type="dxa"/>
          </w:tcPr>
          <w:p w:rsidR="00C31159" w:rsidRPr="008A46E2" w:rsidRDefault="00C31159" w:rsidP="00E85F6D">
            <w:pPr>
              <w:rPr>
                <w:sz w:val="18"/>
                <w:szCs w:val="18"/>
              </w:rPr>
            </w:pPr>
            <w:r>
              <w:rPr>
                <w:sz w:val="18"/>
                <w:szCs w:val="18"/>
              </w:rPr>
              <w:t>Takı Tasarımı</w:t>
            </w:r>
          </w:p>
        </w:tc>
        <w:tc>
          <w:tcPr>
            <w:tcW w:w="708" w:type="dxa"/>
          </w:tcPr>
          <w:p w:rsidR="00C31159" w:rsidRPr="008A46E2" w:rsidRDefault="00C31159" w:rsidP="00E85F6D">
            <w:pPr>
              <w:rPr>
                <w:sz w:val="18"/>
                <w:szCs w:val="18"/>
              </w:rPr>
            </w:pPr>
            <w:r>
              <w:rPr>
                <w:sz w:val="18"/>
                <w:szCs w:val="18"/>
              </w:rPr>
              <w:t>71,292</w:t>
            </w:r>
          </w:p>
        </w:tc>
        <w:tc>
          <w:tcPr>
            <w:tcW w:w="709" w:type="dxa"/>
          </w:tcPr>
          <w:p w:rsidR="00C31159" w:rsidRPr="008A46E2" w:rsidRDefault="00C31159" w:rsidP="00E85F6D">
            <w:pPr>
              <w:rPr>
                <w:sz w:val="18"/>
                <w:szCs w:val="18"/>
              </w:rPr>
            </w:pPr>
            <w:r>
              <w:rPr>
                <w:sz w:val="18"/>
                <w:szCs w:val="18"/>
              </w:rPr>
              <w:t>49,904</w:t>
            </w:r>
          </w:p>
        </w:tc>
        <w:tc>
          <w:tcPr>
            <w:tcW w:w="709" w:type="dxa"/>
          </w:tcPr>
          <w:p w:rsidR="00C31159" w:rsidRPr="008A46E2" w:rsidRDefault="00C31159" w:rsidP="00E85F6D">
            <w:pPr>
              <w:rPr>
                <w:sz w:val="18"/>
                <w:szCs w:val="18"/>
              </w:rPr>
            </w:pPr>
            <w:r>
              <w:rPr>
                <w:sz w:val="18"/>
                <w:szCs w:val="18"/>
              </w:rPr>
              <w:t>76,90</w:t>
            </w:r>
          </w:p>
        </w:tc>
        <w:tc>
          <w:tcPr>
            <w:tcW w:w="709" w:type="dxa"/>
          </w:tcPr>
          <w:p w:rsidR="00C31159" w:rsidRPr="008A46E2" w:rsidRDefault="00C31159" w:rsidP="00E85F6D">
            <w:pPr>
              <w:rPr>
                <w:sz w:val="18"/>
                <w:szCs w:val="18"/>
              </w:rPr>
            </w:pPr>
            <w:r>
              <w:rPr>
                <w:sz w:val="18"/>
                <w:szCs w:val="18"/>
              </w:rPr>
              <w:t>23,07</w:t>
            </w:r>
          </w:p>
        </w:tc>
        <w:tc>
          <w:tcPr>
            <w:tcW w:w="850" w:type="dxa"/>
          </w:tcPr>
          <w:p w:rsidR="00C31159" w:rsidRPr="008A46E2" w:rsidRDefault="00C31159" w:rsidP="00E85F6D">
            <w:pPr>
              <w:rPr>
                <w:sz w:val="18"/>
                <w:szCs w:val="18"/>
              </w:rPr>
            </w:pPr>
            <w:r>
              <w:rPr>
                <w:sz w:val="18"/>
                <w:szCs w:val="18"/>
              </w:rPr>
              <w:t>72,974</w:t>
            </w:r>
          </w:p>
        </w:tc>
        <w:tc>
          <w:tcPr>
            <w:tcW w:w="1276" w:type="dxa"/>
          </w:tcPr>
          <w:p w:rsidR="00C31159" w:rsidRPr="008A46E2" w:rsidRDefault="00C31159" w:rsidP="00E85F6D">
            <w:pPr>
              <w:rPr>
                <w:sz w:val="18"/>
                <w:szCs w:val="18"/>
              </w:rPr>
            </w:pPr>
            <w:r w:rsidRPr="008A46E2">
              <w:rPr>
                <w:sz w:val="18"/>
                <w:szCs w:val="18"/>
              </w:rPr>
              <w:t>Sınava Girecek</w:t>
            </w:r>
          </w:p>
        </w:tc>
      </w:tr>
      <w:tr w:rsidR="00C31159" w:rsidTr="007F30BF">
        <w:trPr>
          <w:trHeight w:val="771"/>
        </w:trPr>
        <w:tc>
          <w:tcPr>
            <w:tcW w:w="658" w:type="dxa"/>
          </w:tcPr>
          <w:p w:rsidR="00C31159" w:rsidRPr="008A46E2" w:rsidRDefault="00C31159" w:rsidP="00E85F6D">
            <w:pPr>
              <w:ind w:left="232"/>
              <w:rPr>
                <w:sz w:val="18"/>
                <w:szCs w:val="18"/>
              </w:rPr>
            </w:pPr>
            <w:r w:rsidRPr="008A46E2">
              <w:rPr>
                <w:sz w:val="18"/>
                <w:szCs w:val="18"/>
              </w:rPr>
              <w:t>2</w:t>
            </w:r>
          </w:p>
        </w:tc>
        <w:tc>
          <w:tcPr>
            <w:tcW w:w="1200" w:type="dxa"/>
          </w:tcPr>
          <w:p w:rsidR="00C31159" w:rsidRPr="008A46E2" w:rsidRDefault="00C31159" w:rsidP="00E85F6D">
            <w:pPr>
              <w:rPr>
                <w:sz w:val="18"/>
                <w:szCs w:val="18"/>
              </w:rPr>
            </w:pPr>
            <w:r>
              <w:rPr>
                <w:sz w:val="18"/>
                <w:szCs w:val="18"/>
              </w:rPr>
              <w:t>Yunus Emre ŞAHİN</w:t>
            </w:r>
          </w:p>
        </w:tc>
        <w:tc>
          <w:tcPr>
            <w:tcW w:w="1068" w:type="dxa"/>
          </w:tcPr>
          <w:p w:rsidR="00C31159" w:rsidRPr="008A46E2" w:rsidRDefault="00C31159" w:rsidP="00E85F6D">
            <w:pPr>
              <w:rPr>
                <w:sz w:val="18"/>
                <w:szCs w:val="18"/>
              </w:rPr>
            </w:pPr>
            <w:r>
              <w:rPr>
                <w:sz w:val="18"/>
                <w:szCs w:val="18"/>
              </w:rPr>
              <w:t>Mersin Üniversitesi</w:t>
            </w:r>
          </w:p>
        </w:tc>
        <w:tc>
          <w:tcPr>
            <w:tcW w:w="1134" w:type="dxa"/>
          </w:tcPr>
          <w:p w:rsidR="00C31159" w:rsidRPr="008A46E2" w:rsidRDefault="00C31159" w:rsidP="00E85F6D">
            <w:pPr>
              <w:rPr>
                <w:sz w:val="18"/>
                <w:szCs w:val="18"/>
              </w:rPr>
            </w:pPr>
            <w:proofErr w:type="spellStart"/>
            <w:r>
              <w:rPr>
                <w:sz w:val="18"/>
                <w:szCs w:val="18"/>
              </w:rPr>
              <w:t>Gemoloji</w:t>
            </w:r>
            <w:proofErr w:type="spellEnd"/>
          </w:p>
        </w:tc>
        <w:tc>
          <w:tcPr>
            <w:tcW w:w="708" w:type="dxa"/>
          </w:tcPr>
          <w:p w:rsidR="00C31159" w:rsidRPr="008A46E2" w:rsidRDefault="00C31159" w:rsidP="00E85F6D">
            <w:pPr>
              <w:rPr>
                <w:sz w:val="18"/>
                <w:szCs w:val="18"/>
              </w:rPr>
            </w:pPr>
            <w:r>
              <w:rPr>
                <w:sz w:val="18"/>
                <w:szCs w:val="18"/>
              </w:rPr>
              <w:t>86,419</w:t>
            </w:r>
          </w:p>
        </w:tc>
        <w:tc>
          <w:tcPr>
            <w:tcW w:w="709" w:type="dxa"/>
          </w:tcPr>
          <w:p w:rsidR="00C31159" w:rsidRPr="008A46E2" w:rsidRDefault="00C31159" w:rsidP="00E85F6D">
            <w:pPr>
              <w:rPr>
                <w:sz w:val="18"/>
                <w:szCs w:val="18"/>
              </w:rPr>
            </w:pPr>
            <w:r>
              <w:rPr>
                <w:sz w:val="18"/>
                <w:szCs w:val="18"/>
              </w:rPr>
              <w:t>60,493</w:t>
            </w:r>
          </w:p>
        </w:tc>
        <w:tc>
          <w:tcPr>
            <w:tcW w:w="709" w:type="dxa"/>
          </w:tcPr>
          <w:p w:rsidR="00C31159" w:rsidRPr="008A46E2" w:rsidRDefault="00C31159" w:rsidP="00E85F6D">
            <w:pPr>
              <w:rPr>
                <w:sz w:val="18"/>
                <w:szCs w:val="18"/>
              </w:rPr>
            </w:pPr>
            <w:r>
              <w:rPr>
                <w:sz w:val="18"/>
                <w:szCs w:val="18"/>
              </w:rPr>
              <w:t>76,90</w:t>
            </w:r>
          </w:p>
        </w:tc>
        <w:tc>
          <w:tcPr>
            <w:tcW w:w="709" w:type="dxa"/>
          </w:tcPr>
          <w:p w:rsidR="00C31159" w:rsidRPr="008A46E2" w:rsidRDefault="00C31159" w:rsidP="00E85F6D">
            <w:pPr>
              <w:rPr>
                <w:sz w:val="18"/>
                <w:szCs w:val="18"/>
              </w:rPr>
            </w:pPr>
            <w:r>
              <w:rPr>
                <w:sz w:val="18"/>
                <w:szCs w:val="18"/>
              </w:rPr>
              <w:t>23,07</w:t>
            </w:r>
          </w:p>
        </w:tc>
        <w:tc>
          <w:tcPr>
            <w:tcW w:w="850" w:type="dxa"/>
          </w:tcPr>
          <w:p w:rsidR="00C31159" w:rsidRPr="008A46E2" w:rsidRDefault="00C31159" w:rsidP="00E85F6D">
            <w:pPr>
              <w:rPr>
                <w:sz w:val="18"/>
                <w:szCs w:val="18"/>
              </w:rPr>
            </w:pPr>
            <w:r>
              <w:rPr>
                <w:sz w:val="18"/>
                <w:szCs w:val="18"/>
              </w:rPr>
              <w:t>83,563</w:t>
            </w:r>
          </w:p>
        </w:tc>
        <w:tc>
          <w:tcPr>
            <w:tcW w:w="1276" w:type="dxa"/>
          </w:tcPr>
          <w:p w:rsidR="00C31159" w:rsidRPr="008A46E2" w:rsidRDefault="00C31159" w:rsidP="00E85F6D">
            <w:pPr>
              <w:rPr>
                <w:sz w:val="18"/>
                <w:szCs w:val="18"/>
              </w:rPr>
            </w:pPr>
            <w:r>
              <w:rPr>
                <w:sz w:val="18"/>
                <w:szCs w:val="18"/>
              </w:rPr>
              <w:t>*</w:t>
            </w:r>
          </w:p>
        </w:tc>
      </w:tr>
      <w:tr w:rsidR="00C31159" w:rsidTr="007F30BF">
        <w:trPr>
          <w:trHeight w:val="450"/>
        </w:trPr>
        <w:tc>
          <w:tcPr>
            <w:tcW w:w="658" w:type="dxa"/>
          </w:tcPr>
          <w:p w:rsidR="00C31159" w:rsidRPr="008A46E2" w:rsidRDefault="00C31159" w:rsidP="00E85F6D">
            <w:pPr>
              <w:ind w:left="232"/>
              <w:rPr>
                <w:sz w:val="18"/>
                <w:szCs w:val="18"/>
              </w:rPr>
            </w:pPr>
            <w:r w:rsidRPr="008A46E2">
              <w:rPr>
                <w:sz w:val="18"/>
                <w:szCs w:val="18"/>
              </w:rPr>
              <w:t>3</w:t>
            </w:r>
          </w:p>
        </w:tc>
        <w:tc>
          <w:tcPr>
            <w:tcW w:w="1200" w:type="dxa"/>
          </w:tcPr>
          <w:p w:rsidR="00C31159" w:rsidRPr="008A46E2" w:rsidRDefault="00C31159" w:rsidP="00E85F6D">
            <w:pPr>
              <w:rPr>
                <w:sz w:val="18"/>
                <w:szCs w:val="18"/>
              </w:rPr>
            </w:pPr>
            <w:r>
              <w:rPr>
                <w:sz w:val="18"/>
                <w:szCs w:val="18"/>
              </w:rPr>
              <w:t>Meral ÖZDAĞ</w:t>
            </w:r>
          </w:p>
        </w:tc>
        <w:tc>
          <w:tcPr>
            <w:tcW w:w="1068" w:type="dxa"/>
          </w:tcPr>
          <w:p w:rsidR="00C31159" w:rsidRPr="008A46E2" w:rsidRDefault="00C31159" w:rsidP="00E85F6D">
            <w:pPr>
              <w:rPr>
                <w:sz w:val="18"/>
                <w:szCs w:val="18"/>
              </w:rPr>
            </w:pPr>
            <w:r>
              <w:rPr>
                <w:sz w:val="18"/>
                <w:szCs w:val="18"/>
              </w:rPr>
              <w:t>Mersin Üniversitesi</w:t>
            </w:r>
          </w:p>
        </w:tc>
        <w:tc>
          <w:tcPr>
            <w:tcW w:w="1134" w:type="dxa"/>
          </w:tcPr>
          <w:p w:rsidR="00C31159" w:rsidRPr="008A46E2" w:rsidRDefault="00C31159" w:rsidP="00E85F6D">
            <w:pPr>
              <w:rPr>
                <w:sz w:val="18"/>
                <w:szCs w:val="18"/>
              </w:rPr>
            </w:pPr>
            <w:r>
              <w:rPr>
                <w:sz w:val="18"/>
                <w:szCs w:val="18"/>
              </w:rPr>
              <w:t>Kuyumculuk</w:t>
            </w:r>
          </w:p>
        </w:tc>
        <w:tc>
          <w:tcPr>
            <w:tcW w:w="708" w:type="dxa"/>
          </w:tcPr>
          <w:p w:rsidR="00C31159" w:rsidRPr="008A46E2" w:rsidRDefault="00C31159" w:rsidP="00E85F6D">
            <w:pPr>
              <w:rPr>
                <w:sz w:val="18"/>
                <w:szCs w:val="18"/>
              </w:rPr>
            </w:pPr>
            <w:r>
              <w:rPr>
                <w:sz w:val="18"/>
                <w:szCs w:val="18"/>
              </w:rPr>
              <w:t>79,797</w:t>
            </w:r>
          </w:p>
        </w:tc>
        <w:tc>
          <w:tcPr>
            <w:tcW w:w="709" w:type="dxa"/>
          </w:tcPr>
          <w:p w:rsidR="00C31159" w:rsidRPr="008A46E2" w:rsidRDefault="00C31159" w:rsidP="00E85F6D">
            <w:pPr>
              <w:rPr>
                <w:sz w:val="18"/>
                <w:szCs w:val="18"/>
              </w:rPr>
            </w:pPr>
            <w:r>
              <w:rPr>
                <w:sz w:val="18"/>
                <w:szCs w:val="18"/>
              </w:rPr>
              <w:t>55,857</w:t>
            </w:r>
          </w:p>
        </w:tc>
        <w:tc>
          <w:tcPr>
            <w:tcW w:w="709" w:type="dxa"/>
          </w:tcPr>
          <w:p w:rsidR="00C31159" w:rsidRPr="008A46E2" w:rsidRDefault="00C31159" w:rsidP="00E85F6D">
            <w:pPr>
              <w:rPr>
                <w:sz w:val="18"/>
                <w:szCs w:val="18"/>
              </w:rPr>
            </w:pPr>
            <w:r>
              <w:rPr>
                <w:sz w:val="18"/>
                <w:szCs w:val="18"/>
              </w:rPr>
              <w:t>78,06</w:t>
            </w:r>
          </w:p>
        </w:tc>
        <w:tc>
          <w:tcPr>
            <w:tcW w:w="709" w:type="dxa"/>
          </w:tcPr>
          <w:p w:rsidR="00C31159" w:rsidRPr="008A46E2" w:rsidRDefault="00C31159" w:rsidP="00E85F6D">
            <w:pPr>
              <w:rPr>
                <w:sz w:val="18"/>
                <w:szCs w:val="18"/>
              </w:rPr>
            </w:pPr>
            <w:r>
              <w:rPr>
                <w:sz w:val="18"/>
                <w:szCs w:val="18"/>
              </w:rPr>
              <w:t>23,04</w:t>
            </w:r>
          </w:p>
        </w:tc>
        <w:tc>
          <w:tcPr>
            <w:tcW w:w="850" w:type="dxa"/>
          </w:tcPr>
          <w:p w:rsidR="00C31159" w:rsidRPr="008A46E2" w:rsidRDefault="00C31159" w:rsidP="00E85F6D">
            <w:pPr>
              <w:rPr>
                <w:sz w:val="18"/>
                <w:szCs w:val="18"/>
              </w:rPr>
            </w:pPr>
            <w:r>
              <w:rPr>
                <w:sz w:val="18"/>
                <w:szCs w:val="18"/>
              </w:rPr>
              <w:t>79,257</w:t>
            </w:r>
          </w:p>
        </w:tc>
        <w:tc>
          <w:tcPr>
            <w:tcW w:w="1276" w:type="dxa"/>
          </w:tcPr>
          <w:p w:rsidR="00C31159" w:rsidRPr="008A46E2" w:rsidRDefault="00C31159" w:rsidP="00E85F6D">
            <w:pPr>
              <w:rPr>
                <w:sz w:val="18"/>
                <w:szCs w:val="18"/>
              </w:rPr>
            </w:pPr>
            <w:r>
              <w:rPr>
                <w:sz w:val="18"/>
                <w:szCs w:val="18"/>
              </w:rPr>
              <w:t>*</w:t>
            </w:r>
          </w:p>
        </w:tc>
      </w:tr>
      <w:tr w:rsidR="00C31159" w:rsidTr="007F30BF">
        <w:trPr>
          <w:trHeight w:val="450"/>
        </w:trPr>
        <w:tc>
          <w:tcPr>
            <w:tcW w:w="658" w:type="dxa"/>
          </w:tcPr>
          <w:p w:rsidR="00C31159" w:rsidRPr="008A46E2" w:rsidRDefault="00C31159" w:rsidP="00E85F6D">
            <w:pPr>
              <w:ind w:left="232"/>
              <w:rPr>
                <w:sz w:val="18"/>
                <w:szCs w:val="18"/>
              </w:rPr>
            </w:pPr>
            <w:r>
              <w:rPr>
                <w:sz w:val="18"/>
                <w:szCs w:val="18"/>
              </w:rPr>
              <w:t>4</w:t>
            </w:r>
          </w:p>
        </w:tc>
        <w:tc>
          <w:tcPr>
            <w:tcW w:w="1200" w:type="dxa"/>
          </w:tcPr>
          <w:p w:rsidR="00C31159" w:rsidRPr="008A46E2" w:rsidRDefault="00C31159" w:rsidP="00E85F6D">
            <w:pPr>
              <w:rPr>
                <w:sz w:val="18"/>
                <w:szCs w:val="18"/>
              </w:rPr>
            </w:pPr>
            <w:r>
              <w:rPr>
                <w:sz w:val="18"/>
                <w:szCs w:val="18"/>
              </w:rPr>
              <w:t>Özgür KANAT</w:t>
            </w:r>
          </w:p>
        </w:tc>
        <w:tc>
          <w:tcPr>
            <w:tcW w:w="1068" w:type="dxa"/>
          </w:tcPr>
          <w:p w:rsidR="00C31159" w:rsidRPr="008A46E2" w:rsidRDefault="00C31159" w:rsidP="00E85F6D">
            <w:pPr>
              <w:rPr>
                <w:sz w:val="18"/>
                <w:szCs w:val="18"/>
              </w:rPr>
            </w:pPr>
            <w:r>
              <w:rPr>
                <w:sz w:val="18"/>
                <w:szCs w:val="18"/>
              </w:rPr>
              <w:t>Mersin Üniversitesi</w:t>
            </w:r>
          </w:p>
        </w:tc>
        <w:tc>
          <w:tcPr>
            <w:tcW w:w="1134" w:type="dxa"/>
          </w:tcPr>
          <w:p w:rsidR="00C31159" w:rsidRPr="008A46E2" w:rsidRDefault="00C31159" w:rsidP="00E85F6D">
            <w:pPr>
              <w:rPr>
                <w:sz w:val="18"/>
                <w:szCs w:val="18"/>
              </w:rPr>
            </w:pPr>
            <w:r>
              <w:rPr>
                <w:sz w:val="18"/>
                <w:szCs w:val="18"/>
              </w:rPr>
              <w:t>Kuyumculuk</w:t>
            </w:r>
          </w:p>
        </w:tc>
        <w:tc>
          <w:tcPr>
            <w:tcW w:w="708" w:type="dxa"/>
          </w:tcPr>
          <w:p w:rsidR="00C31159" w:rsidRPr="008A46E2" w:rsidRDefault="00C31159" w:rsidP="00E85F6D">
            <w:pPr>
              <w:rPr>
                <w:sz w:val="18"/>
                <w:szCs w:val="18"/>
              </w:rPr>
            </w:pPr>
            <w:r>
              <w:rPr>
                <w:sz w:val="18"/>
                <w:szCs w:val="18"/>
              </w:rPr>
              <w:t>72,943</w:t>
            </w:r>
          </w:p>
        </w:tc>
        <w:tc>
          <w:tcPr>
            <w:tcW w:w="709" w:type="dxa"/>
          </w:tcPr>
          <w:p w:rsidR="00C31159" w:rsidRPr="008A46E2" w:rsidRDefault="00C31159" w:rsidP="00E85F6D">
            <w:pPr>
              <w:rPr>
                <w:sz w:val="18"/>
                <w:szCs w:val="18"/>
              </w:rPr>
            </w:pPr>
            <w:r>
              <w:rPr>
                <w:sz w:val="18"/>
                <w:szCs w:val="18"/>
              </w:rPr>
              <w:t>51,06</w:t>
            </w:r>
          </w:p>
        </w:tc>
        <w:tc>
          <w:tcPr>
            <w:tcW w:w="709" w:type="dxa"/>
          </w:tcPr>
          <w:p w:rsidR="00C31159" w:rsidRPr="008A46E2" w:rsidRDefault="00C31159" w:rsidP="00E85F6D">
            <w:pPr>
              <w:rPr>
                <w:sz w:val="18"/>
                <w:szCs w:val="18"/>
              </w:rPr>
            </w:pPr>
            <w:r>
              <w:rPr>
                <w:sz w:val="18"/>
                <w:szCs w:val="18"/>
              </w:rPr>
              <w:t>75,96</w:t>
            </w:r>
          </w:p>
        </w:tc>
        <w:tc>
          <w:tcPr>
            <w:tcW w:w="709" w:type="dxa"/>
          </w:tcPr>
          <w:p w:rsidR="00C31159" w:rsidRPr="008A46E2" w:rsidRDefault="00C31159" w:rsidP="00E85F6D">
            <w:pPr>
              <w:rPr>
                <w:sz w:val="18"/>
                <w:szCs w:val="18"/>
              </w:rPr>
            </w:pPr>
            <w:r>
              <w:rPr>
                <w:sz w:val="18"/>
                <w:szCs w:val="18"/>
              </w:rPr>
              <w:t>22,78</w:t>
            </w:r>
          </w:p>
        </w:tc>
        <w:tc>
          <w:tcPr>
            <w:tcW w:w="850" w:type="dxa"/>
          </w:tcPr>
          <w:p w:rsidR="00C31159" w:rsidRPr="008A46E2" w:rsidRDefault="00C31159" w:rsidP="00E85F6D">
            <w:pPr>
              <w:rPr>
                <w:sz w:val="18"/>
                <w:szCs w:val="18"/>
              </w:rPr>
            </w:pPr>
            <w:r>
              <w:rPr>
                <w:sz w:val="18"/>
                <w:szCs w:val="18"/>
              </w:rPr>
              <w:t>73,84</w:t>
            </w:r>
          </w:p>
        </w:tc>
        <w:tc>
          <w:tcPr>
            <w:tcW w:w="1276" w:type="dxa"/>
          </w:tcPr>
          <w:p w:rsidR="00C31159" w:rsidRPr="008A46E2" w:rsidRDefault="00C31159" w:rsidP="00E85F6D">
            <w:pPr>
              <w:rPr>
                <w:sz w:val="18"/>
                <w:szCs w:val="18"/>
              </w:rPr>
            </w:pPr>
            <w:r>
              <w:rPr>
                <w:sz w:val="18"/>
                <w:szCs w:val="18"/>
              </w:rPr>
              <w:t>*</w:t>
            </w:r>
          </w:p>
        </w:tc>
      </w:tr>
      <w:tr w:rsidR="00C31159" w:rsidTr="007F30BF">
        <w:trPr>
          <w:trHeight w:val="450"/>
        </w:trPr>
        <w:tc>
          <w:tcPr>
            <w:tcW w:w="658" w:type="dxa"/>
          </w:tcPr>
          <w:p w:rsidR="00C31159" w:rsidRDefault="00C31159" w:rsidP="00E85F6D">
            <w:pPr>
              <w:ind w:left="232"/>
              <w:rPr>
                <w:sz w:val="18"/>
                <w:szCs w:val="18"/>
              </w:rPr>
            </w:pPr>
            <w:r>
              <w:rPr>
                <w:sz w:val="18"/>
                <w:szCs w:val="18"/>
              </w:rPr>
              <w:t>5</w:t>
            </w:r>
          </w:p>
        </w:tc>
        <w:tc>
          <w:tcPr>
            <w:tcW w:w="1200" w:type="dxa"/>
          </w:tcPr>
          <w:p w:rsidR="00C31159" w:rsidRPr="008A46E2" w:rsidRDefault="00C31159" w:rsidP="00E85F6D">
            <w:pPr>
              <w:rPr>
                <w:sz w:val="18"/>
                <w:szCs w:val="18"/>
              </w:rPr>
            </w:pPr>
            <w:r>
              <w:rPr>
                <w:sz w:val="18"/>
                <w:szCs w:val="18"/>
              </w:rPr>
              <w:t>Fikriye KIRMIZI</w:t>
            </w:r>
          </w:p>
        </w:tc>
        <w:tc>
          <w:tcPr>
            <w:tcW w:w="1068" w:type="dxa"/>
          </w:tcPr>
          <w:p w:rsidR="00C31159" w:rsidRPr="008A46E2" w:rsidRDefault="00C31159" w:rsidP="00E85F6D">
            <w:pPr>
              <w:rPr>
                <w:sz w:val="18"/>
                <w:szCs w:val="18"/>
              </w:rPr>
            </w:pPr>
            <w:r>
              <w:rPr>
                <w:sz w:val="18"/>
                <w:szCs w:val="18"/>
              </w:rPr>
              <w:t>Mersin Üniversitesi</w:t>
            </w:r>
          </w:p>
        </w:tc>
        <w:tc>
          <w:tcPr>
            <w:tcW w:w="1134" w:type="dxa"/>
          </w:tcPr>
          <w:p w:rsidR="00C31159" w:rsidRPr="008A46E2" w:rsidRDefault="00C31159" w:rsidP="00E85F6D">
            <w:pPr>
              <w:rPr>
                <w:sz w:val="18"/>
                <w:szCs w:val="18"/>
              </w:rPr>
            </w:pPr>
            <w:proofErr w:type="spellStart"/>
            <w:r>
              <w:rPr>
                <w:sz w:val="18"/>
                <w:szCs w:val="18"/>
              </w:rPr>
              <w:t>Gemoloji</w:t>
            </w:r>
            <w:proofErr w:type="spellEnd"/>
          </w:p>
        </w:tc>
        <w:tc>
          <w:tcPr>
            <w:tcW w:w="708" w:type="dxa"/>
          </w:tcPr>
          <w:p w:rsidR="00C31159" w:rsidRPr="008A46E2" w:rsidRDefault="00C31159" w:rsidP="00E85F6D">
            <w:pPr>
              <w:rPr>
                <w:sz w:val="18"/>
                <w:szCs w:val="18"/>
              </w:rPr>
            </w:pPr>
            <w:r>
              <w:rPr>
                <w:sz w:val="18"/>
                <w:szCs w:val="18"/>
              </w:rPr>
              <w:t>59,415</w:t>
            </w:r>
          </w:p>
        </w:tc>
        <w:tc>
          <w:tcPr>
            <w:tcW w:w="709" w:type="dxa"/>
          </w:tcPr>
          <w:p w:rsidR="00C31159" w:rsidRPr="008A46E2" w:rsidRDefault="00C31159" w:rsidP="00E85F6D">
            <w:pPr>
              <w:rPr>
                <w:sz w:val="18"/>
                <w:szCs w:val="18"/>
              </w:rPr>
            </w:pPr>
            <w:r>
              <w:rPr>
                <w:sz w:val="18"/>
                <w:szCs w:val="18"/>
              </w:rPr>
              <w:t>41,590</w:t>
            </w:r>
          </w:p>
        </w:tc>
        <w:tc>
          <w:tcPr>
            <w:tcW w:w="709" w:type="dxa"/>
          </w:tcPr>
          <w:p w:rsidR="00C31159" w:rsidRPr="008A46E2" w:rsidRDefault="00C31159" w:rsidP="00E85F6D">
            <w:pPr>
              <w:rPr>
                <w:sz w:val="18"/>
                <w:szCs w:val="18"/>
              </w:rPr>
            </w:pPr>
            <w:r>
              <w:rPr>
                <w:sz w:val="18"/>
                <w:szCs w:val="18"/>
              </w:rPr>
              <w:t>72,00</w:t>
            </w:r>
          </w:p>
        </w:tc>
        <w:tc>
          <w:tcPr>
            <w:tcW w:w="709" w:type="dxa"/>
          </w:tcPr>
          <w:p w:rsidR="00C31159" w:rsidRPr="008A46E2" w:rsidRDefault="00C31159" w:rsidP="00E85F6D">
            <w:pPr>
              <w:rPr>
                <w:sz w:val="18"/>
                <w:szCs w:val="18"/>
              </w:rPr>
            </w:pPr>
            <w:r>
              <w:rPr>
                <w:sz w:val="18"/>
                <w:szCs w:val="18"/>
              </w:rPr>
              <w:t>21,06</w:t>
            </w:r>
          </w:p>
        </w:tc>
        <w:tc>
          <w:tcPr>
            <w:tcW w:w="850" w:type="dxa"/>
          </w:tcPr>
          <w:p w:rsidR="00C31159" w:rsidRPr="008A46E2" w:rsidRDefault="00C31159" w:rsidP="00E85F6D">
            <w:pPr>
              <w:rPr>
                <w:sz w:val="18"/>
                <w:szCs w:val="18"/>
              </w:rPr>
            </w:pPr>
            <w:r>
              <w:rPr>
                <w:sz w:val="18"/>
                <w:szCs w:val="18"/>
              </w:rPr>
              <w:t>63,19</w:t>
            </w:r>
          </w:p>
        </w:tc>
        <w:tc>
          <w:tcPr>
            <w:tcW w:w="1276" w:type="dxa"/>
          </w:tcPr>
          <w:p w:rsidR="00C31159" w:rsidRPr="008A46E2" w:rsidRDefault="00C31159" w:rsidP="00E85F6D">
            <w:pPr>
              <w:rPr>
                <w:sz w:val="18"/>
                <w:szCs w:val="18"/>
              </w:rPr>
            </w:pPr>
            <w:r>
              <w:rPr>
                <w:sz w:val="18"/>
                <w:szCs w:val="18"/>
              </w:rPr>
              <w:t>*</w:t>
            </w:r>
          </w:p>
        </w:tc>
      </w:tr>
    </w:tbl>
    <w:p w:rsidR="001D2E81" w:rsidRDefault="001D2E81"/>
    <w:p w:rsidR="000A5FC3" w:rsidRPr="00EB2EDB" w:rsidRDefault="00C31159">
      <w:pPr>
        <w:rPr>
          <w:rFonts w:ascii="Times New Roman" w:hAnsi="Times New Roman" w:cs="Times New Roman"/>
        </w:rPr>
      </w:pPr>
      <w:r>
        <w:t xml:space="preserve">NOT: Ad ve soyadının karşısında (*) işareti olan adaylar ilanda </w:t>
      </w:r>
      <w:proofErr w:type="gramStart"/>
      <w:r>
        <w:t>belirtilen  başvuru</w:t>
      </w:r>
      <w:proofErr w:type="gramEnd"/>
      <w:r>
        <w:t xml:space="preserve"> özel şartlarını taşımayanlardır</w:t>
      </w:r>
      <w:r w:rsidR="000A5FC3" w:rsidRPr="00EB2EDB">
        <w:rPr>
          <w:rFonts w:ascii="Times New Roman" w:hAnsi="Times New Roman" w:cs="Times New Roman"/>
        </w:rPr>
        <w:t xml:space="preserve">  </w:t>
      </w:r>
    </w:p>
    <w:sectPr w:rsidR="000A5FC3" w:rsidRPr="00EB2EDB" w:rsidSect="00C3115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0F19"/>
    <w:rsid w:val="00010CD4"/>
    <w:rsid w:val="00072FB9"/>
    <w:rsid w:val="000A5FC3"/>
    <w:rsid w:val="001D2E81"/>
    <w:rsid w:val="001E3BAE"/>
    <w:rsid w:val="00210F18"/>
    <w:rsid w:val="002D56B2"/>
    <w:rsid w:val="00477FB0"/>
    <w:rsid w:val="004E38CF"/>
    <w:rsid w:val="00556930"/>
    <w:rsid w:val="00566AAB"/>
    <w:rsid w:val="00597520"/>
    <w:rsid w:val="005A6EC0"/>
    <w:rsid w:val="007125A3"/>
    <w:rsid w:val="007F30BF"/>
    <w:rsid w:val="00810348"/>
    <w:rsid w:val="009850FB"/>
    <w:rsid w:val="009E1827"/>
    <w:rsid w:val="00B42725"/>
    <w:rsid w:val="00B70782"/>
    <w:rsid w:val="00B87717"/>
    <w:rsid w:val="00BF0F19"/>
    <w:rsid w:val="00C31159"/>
    <w:rsid w:val="00C94217"/>
    <w:rsid w:val="00CF4493"/>
    <w:rsid w:val="00E171CF"/>
    <w:rsid w:val="00EB2EDB"/>
    <w:rsid w:val="00F93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C7F4-A8FC-467E-A581-631FC084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ETBMYO</cp:lastModifiedBy>
  <cp:revision>18</cp:revision>
  <cp:lastPrinted>2010-08-03T09:43:00Z</cp:lastPrinted>
  <dcterms:created xsi:type="dcterms:W3CDTF">2010-08-03T09:38:00Z</dcterms:created>
  <dcterms:modified xsi:type="dcterms:W3CDTF">2005-02-08T22:59:00Z</dcterms:modified>
</cp:coreProperties>
</file>